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C</w:t>
      </w:r>
      <w:r>
        <w:rPr>
          <w:rFonts w:ascii="Times New Roman" w:hAnsi="Times New Roman"/>
          <w:b w:val="1"/>
          <w:sz w:val="28"/>
        </w:rPr>
        <w:t>ведения</w:t>
      </w:r>
    </w:p>
    <w:p w14:paraId="02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 xml:space="preserve"> совокупных</w:t>
      </w:r>
      <w:r>
        <w:rPr>
          <w:rFonts w:ascii="Times New Roman" w:hAnsi="Times New Roman"/>
          <w:b w:val="1"/>
          <w:sz w:val="28"/>
        </w:rPr>
        <w:t xml:space="preserve"> доходах, имуществе и обязательствах имущественного характера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3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 xml:space="preserve">директора Муниципального бюджетного </w:t>
      </w:r>
      <w:r>
        <w:rPr>
          <w:rFonts w:ascii="Times New Roman" w:hAnsi="Times New Roman"/>
          <w:b w:val="1"/>
          <w:i w:val="1"/>
          <w:sz w:val="28"/>
          <w:u w:val="single"/>
        </w:rPr>
        <w:t xml:space="preserve">образовательного </w:t>
      </w:r>
      <w:r>
        <w:rPr>
          <w:rFonts w:ascii="Times New Roman" w:hAnsi="Times New Roman"/>
          <w:b w:val="1"/>
          <w:i w:val="1"/>
          <w:sz w:val="28"/>
          <w:u w:val="single"/>
        </w:rPr>
        <w:t>учреждения</w:t>
      </w:r>
      <w:r>
        <w:rPr>
          <w:rFonts w:ascii="Times New Roman" w:hAnsi="Times New Roman"/>
          <w:b w:val="1"/>
          <w:i w:val="1"/>
          <w:sz w:val="28"/>
          <w:u w:val="single"/>
        </w:rPr>
        <w:t xml:space="preserve"> дополнительного образования</w:t>
      </w:r>
    </w:p>
    <w:p w14:paraId="04000000">
      <w:pPr>
        <w:spacing w:after="0"/>
        <w:ind/>
        <w:jc w:val="center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  <w:u w:val="single"/>
        </w:rPr>
        <w:t>«</w:t>
      </w:r>
      <w:r>
        <w:rPr>
          <w:rFonts w:ascii="Times New Roman" w:hAnsi="Times New Roman"/>
          <w:b w:val="1"/>
          <w:i w:val="1"/>
          <w:sz w:val="28"/>
          <w:u w:val="single"/>
        </w:rPr>
        <w:t>Дворец творчества детей и учащейся молодежи</w:t>
      </w:r>
      <w:r>
        <w:rPr>
          <w:rFonts w:ascii="Times New Roman" w:hAnsi="Times New Roman"/>
          <w:b w:val="1"/>
          <w:i w:val="1"/>
          <w:sz w:val="28"/>
          <w:u w:val="single"/>
        </w:rPr>
        <w:t>»</w:t>
      </w:r>
      <w:r>
        <w:rPr>
          <w:rFonts w:ascii="Times New Roman" w:hAnsi="Times New Roman"/>
          <w:b w:val="1"/>
          <w:sz w:val="28"/>
        </w:rPr>
        <w:t xml:space="preserve"> и членов ее семьи</w:t>
      </w:r>
    </w:p>
    <w:p w14:paraId="05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период с 1 ян</w:t>
      </w:r>
      <w:r>
        <w:rPr>
          <w:rFonts w:ascii="Times New Roman" w:hAnsi="Times New Roman"/>
          <w:b w:val="1"/>
          <w:sz w:val="28"/>
        </w:rPr>
        <w:t>варя по 31 декабря 20</w:t>
      </w:r>
      <w:r>
        <w:rPr>
          <w:rFonts w:ascii="Times New Roman" w:hAnsi="Times New Roman"/>
          <w:b w:val="1"/>
          <w:sz w:val="28"/>
        </w:rPr>
        <w:t>23</w:t>
      </w:r>
      <w:r>
        <w:rPr>
          <w:rFonts w:ascii="Times New Roman" w:hAnsi="Times New Roman"/>
          <w:b w:val="1"/>
          <w:sz w:val="28"/>
        </w:rPr>
        <w:t xml:space="preserve"> года </w:t>
      </w:r>
    </w:p>
    <w:p w14:paraId="06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для размещения на официальном сайте</w:t>
      </w:r>
      <w:r>
        <w:rPr>
          <w:rFonts w:ascii="Times New Roman" w:hAnsi="Times New Roman"/>
          <w:b w:val="1"/>
          <w:sz w:val="28"/>
        </w:rPr>
        <w:t xml:space="preserve"> 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28"/>
        <w:gridCol w:w="1800"/>
        <w:gridCol w:w="1800"/>
        <w:gridCol w:w="1260"/>
        <w:gridCol w:w="1440"/>
        <w:gridCol w:w="1620"/>
        <w:gridCol w:w="1260"/>
        <w:gridCol w:w="900"/>
        <w:gridCol w:w="1406"/>
      </w:tblGrid>
      <w:tr>
        <w:trPr>
          <w:trHeight w:hRule="atLeast" w:val="151"/>
        </w:trPr>
        <w:tc>
          <w:tcPr>
            <w:tcW w:type="dxa" w:w="17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Ф.И.О., степень родства</w:t>
            </w:r>
          </w:p>
        </w:tc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 w:hanging="113" w:left="-113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Общая сумма декларированного годового дохода </w:t>
            </w: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за 20</w:t>
            </w:r>
            <w:r>
              <w:rPr>
                <w:rFonts w:ascii="Times New Roman" w:hAnsi="Times New Roman"/>
                <w:sz w:val="24"/>
              </w:rPr>
              <w:t>21</w:t>
            </w:r>
            <w:r>
              <w:rPr>
                <w:rFonts w:ascii="Times New Roman" w:hAnsi="Times New Roman"/>
                <w:sz w:val="24"/>
              </w:rPr>
              <w:t>г. (руб.)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1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356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Перечень объектов недвижимого имущества, находящихся в пользовании</w:t>
            </w:r>
          </w:p>
        </w:tc>
      </w:tr>
      <w:tr>
        <w:trPr>
          <w:trHeight w:hRule="atLeast" w:val="150"/>
        </w:trPr>
        <w:tc>
          <w:tcPr>
            <w:tcW w:type="dxa" w:w="1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(кв.м.)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tabs>
                <w:tab w:leader="none" w:pos="1593" w:val="left"/>
              </w:tabs>
              <w:spacing w:after="0" w:line="240" w:lineRule="auto"/>
              <w:ind w:firstLine="0" w:left="-108" w:right="-2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</w:t>
            </w:r>
          </w:p>
          <w:p w14:paraId="10000000">
            <w:pPr>
              <w:tabs>
                <w:tab w:leader="none" w:pos="1343" w:val="left"/>
              </w:tabs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 w:firstLine="0" w:left="-108" w:right="-8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объектов недвижимости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(кв.м)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</w:tr>
      <w:tr>
        <w:trPr>
          <w:trHeight w:hRule="atLeast" w:val="150"/>
        </w:trP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Харитонова Светлана Владимировна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913661,46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Долевая </w:t>
            </w:r>
            <w:r>
              <w:rPr>
                <w:rFonts w:ascii="Times New Roman" w:hAnsi="Times New Roman"/>
                <w:sz w:val="24"/>
              </w:rPr>
              <w:t>449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1000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Автомобиль </w:t>
            </w:r>
            <w:r>
              <w:rPr>
                <w:rFonts w:ascii="Times New Roman" w:hAnsi="Times New Roman"/>
                <w:sz w:val="24"/>
              </w:rPr>
              <w:t xml:space="preserve">Уаз Патриот, </w:t>
            </w:r>
            <w:r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г.в.</w:t>
            </w:r>
            <w:r>
              <w:rPr>
                <w:rFonts w:ascii="Times New Roman" w:hAnsi="Times New Roman"/>
                <w:sz w:val="24"/>
              </w:rPr>
              <w:t xml:space="preserve"> (индивидуальная)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0"/>
        </w:trP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Садовый участок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826,0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Автомобиль, </w:t>
            </w:r>
            <w:r>
              <w:rPr>
                <w:rFonts w:ascii="Times New Roman" w:hAnsi="Times New Roman"/>
                <w:sz w:val="24"/>
              </w:rPr>
              <w:t>C</w:t>
            </w:r>
            <w:r>
              <w:rPr>
                <w:rFonts w:ascii="Times New Roman" w:hAnsi="Times New Roman"/>
                <w:sz w:val="24"/>
              </w:rPr>
              <w:t>hevrole</w:t>
            </w:r>
            <w:r>
              <w:rPr>
                <w:rFonts w:ascii="Times New Roman" w:hAnsi="Times New Roman"/>
                <w:sz w:val="24"/>
              </w:rPr>
              <w:t xml:space="preserve">t </w:t>
            </w:r>
            <w:r>
              <w:rPr>
                <w:rFonts w:ascii="Times New Roman" w:hAnsi="Times New Roman"/>
                <w:sz w:val="24"/>
              </w:rPr>
              <w:t>AVEO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2012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19"/>
        </w:trP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супруг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2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t>1027630,56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Долевая </w:t>
            </w:r>
            <w:r>
              <w:rPr>
                <w:rFonts w:ascii="Times New Roman" w:hAnsi="Times New Roman"/>
                <w:sz w:val="24"/>
              </w:rPr>
              <w:t>449/1000</w:t>
            </w:r>
          </w:p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Моторная лодка ПВХ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Allyska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Drive</w:t>
            </w:r>
            <w:r>
              <w:rPr>
                <w:rFonts w:ascii="Times New Roman" w:hAnsi="Times New Roman"/>
                <w:sz w:val="24"/>
              </w:rPr>
              <w:t xml:space="preserve"> 2022</w:t>
            </w:r>
            <w:r>
              <w:rPr>
                <w:rFonts w:ascii="Times New Roman" w:hAnsi="Times New Roman"/>
                <w:sz w:val="24"/>
              </w:rPr>
              <w:t>, лодочный мотор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Gladiator</w:t>
            </w:r>
            <w:r>
              <w:rPr>
                <w:rFonts w:ascii="Times New Roman" w:hAnsi="Times New Roman"/>
                <w:sz w:val="24"/>
              </w:rPr>
              <w:t>, 2022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50"/>
        </w:trP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сын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Долевая </w:t>
            </w:r>
            <w:r>
              <w:rPr>
                <w:rFonts w:ascii="Times New Roman" w:hAnsi="Times New Roman"/>
                <w:sz w:val="24"/>
              </w:rPr>
              <w:t>51</w:t>
            </w:r>
            <w:r>
              <w:rPr>
                <w:rFonts w:ascii="Times New Roman" w:hAnsi="Times New Roman"/>
                <w:sz w:val="24"/>
              </w:rPr>
              <w:t>/1000</w:t>
            </w:r>
          </w:p>
          <w:p w14:paraId="38000000">
            <w:pPr>
              <w:ind/>
              <w:jc w:val="center"/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65,3</w:t>
            </w: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</w:pPr>
            <w: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41000000">
      <w:pPr>
        <w:spacing w:after="0" w:line="240" w:lineRule="auto"/>
        <w:ind/>
      </w:pPr>
    </w:p>
    <w:sectPr>
      <w:pgSz w:h="11906" w:orient="landscape" w:w="16838"/>
      <w:pgMar w:bottom="568" w:footer="709" w:gutter="0" w:header="709" w:left="1134" w:right="1134" w:top="7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2024-03-06T09:38:27Z</dcterms:modified>
</cp:coreProperties>
</file>